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419D" w14:textId="55C98689" w:rsidR="007B5DEB" w:rsidRPr="00EA7F12" w:rsidRDefault="007B5DEB" w:rsidP="007B5DEB">
      <w:pPr>
        <w:pStyle w:val="Heading2"/>
        <w:rPr>
          <w:rFonts w:cstheme="minorHAnsi"/>
          <w:b w:val="0"/>
          <w:bCs/>
          <w:sz w:val="24"/>
        </w:rPr>
      </w:pPr>
      <w:r w:rsidRPr="00EA7F12">
        <w:rPr>
          <w:rFonts w:cstheme="minorHAnsi"/>
          <w:sz w:val="24"/>
        </w:rPr>
        <w:t xml:space="preserve">Disability Accommodations </w:t>
      </w:r>
    </w:p>
    <w:p w14:paraId="7F7403CA" w14:textId="77777777" w:rsidR="00476BB2" w:rsidRPr="00EA7F12" w:rsidRDefault="00476BB2" w:rsidP="00476BB2">
      <w:pPr>
        <w:rPr>
          <w:rFonts w:cstheme="minorHAnsi"/>
          <w:sz w:val="24"/>
          <w:szCs w:val="24"/>
        </w:rPr>
      </w:pPr>
    </w:p>
    <w:p w14:paraId="7A2E1D9F" w14:textId="77777777" w:rsidR="00EA7F12" w:rsidRPr="00EA7F12" w:rsidRDefault="00EA7F12" w:rsidP="00EA7F12">
      <w:pPr>
        <w:pStyle w:val="NormalWeb"/>
        <w:spacing w:before="0" w:beforeAutospacing="0" w:after="0" w:afterAutospacing="0"/>
        <w:rPr>
          <w:rFonts w:ascii="Corbel" w:hAnsi="Corbel"/>
        </w:rPr>
      </w:pPr>
      <w:bookmarkStart w:id="0" w:name="_Hlk203634723"/>
      <w:r w:rsidRPr="00EA7F12">
        <w:rPr>
          <w:rFonts w:ascii="Corbel" w:hAnsi="Corbel"/>
          <w:color w:val="000000"/>
        </w:rPr>
        <w:t xml:space="preserve">Students with </w:t>
      </w:r>
      <w:proofErr w:type="gramStart"/>
      <w:r w:rsidRPr="00EA7F12">
        <w:rPr>
          <w:rFonts w:ascii="Corbel" w:hAnsi="Corbel"/>
          <w:color w:val="000000"/>
        </w:rPr>
        <w:t>a documented</w:t>
      </w:r>
      <w:proofErr w:type="gramEnd"/>
      <w:r w:rsidRPr="00EA7F12">
        <w:rPr>
          <w:rFonts w:ascii="Corbel" w:hAnsi="Corbel"/>
          <w:color w:val="000000"/>
        </w:rPr>
        <w:t xml:space="preserve"> disability who wish to request academic </w:t>
      </w:r>
      <w:proofErr w:type="gramStart"/>
      <w:r w:rsidRPr="00EA7F12">
        <w:rPr>
          <w:rFonts w:ascii="Corbel" w:hAnsi="Corbel"/>
          <w:color w:val="000000"/>
        </w:rPr>
        <w:t>accommodations</w:t>
      </w:r>
      <w:proofErr w:type="gramEnd"/>
      <w:r w:rsidRPr="00EA7F12">
        <w:rPr>
          <w:rFonts w:ascii="Corbel" w:hAnsi="Corbel"/>
          <w:color w:val="000000"/>
        </w:rPr>
        <w:t xml:space="preserve"> must formally register their disability with the University. Once successfully registered, students also must notify their course instructor that they wish to use their approved accommodations in the course.</w:t>
      </w:r>
    </w:p>
    <w:p w14:paraId="56335C83" w14:textId="77777777" w:rsidR="00EA7F12" w:rsidRPr="00EA7F12" w:rsidRDefault="00EA7F12" w:rsidP="00EA7F12"/>
    <w:p w14:paraId="0B710242" w14:textId="213CDFDD" w:rsidR="00EA7F12" w:rsidRPr="00EA7F12" w:rsidRDefault="00EA7F12" w:rsidP="00EA7F12">
      <w:pPr>
        <w:pStyle w:val="NormalWeb"/>
        <w:spacing w:before="0" w:beforeAutospacing="0" w:after="0" w:afterAutospacing="0"/>
        <w:rPr>
          <w:rFonts w:ascii="Corbel" w:hAnsi="Corbel"/>
        </w:rPr>
      </w:pPr>
      <w:r w:rsidRPr="00EA7F12">
        <w:rPr>
          <w:rFonts w:ascii="Corbel" w:hAnsi="Corbel"/>
          <w:color w:val="000000"/>
        </w:rPr>
        <w:t xml:space="preserve">Please contact the Center for Accessibility and Disability Resources (CADR) to schedule an appointment to discuss accommodation requests and eligibility requirements. Most students on the St. Louis campus will contact CADR, located in the Student Success Center and available by email at </w:t>
      </w:r>
      <w:hyperlink r:id="rId7" w:history="1">
        <w:r w:rsidRPr="00EA7F12">
          <w:rPr>
            <w:rStyle w:val="Hyperlink"/>
            <w:rFonts w:ascii="Corbel" w:eastAsia="Lucida Sans Unicode" w:hAnsi="Corbel"/>
            <w:color w:val="1155CC"/>
          </w:rPr>
          <w:t>accessibility_disability@slu.edu</w:t>
        </w:r>
      </w:hyperlink>
      <w:r w:rsidRPr="00EA7F12">
        <w:rPr>
          <w:rFonts w:ascii="Corbel" w:hAnsi="Corbel"/>
          <w:color w:val="000000"/>
        </w:rPr>
        <w:t xml:space="preserve"> or by phone at 314.977.3484. Once approved, information about a student’s eligibility for academic </w:t>
      </w:r>
      <w:proofErr w:type="gramStart"/>
      <w:r w:rsidRPr="00EA7F12">
        <w:rPr>
          <w:rFonts w:ascii="Corbel" w:hAnsi="Corbel"/>
          <w:color w:val="000000"/>
        </w:rPr>
        <w:t>accommodations</w:t>
      </w:r>
      <w:proofErr w:type="gramEnd"/>
      <w:r w:rsidRPr="00EA7F12">
        <w:rPr>
          <w:rFonts w:ascii="Corbel" w:hAnsi="Corbel"/>
          <w:color w:val="000000"/>
        </w:rPr>
        <w:t xml:space="preserve"> will be shared with course instructors by email from CADR and within </w:t>
      </w:r>
      <w:r w:rsidR="0044025B">
        <w:rPr>
          <w:rFonts w:ascii="Corbel" w:hAnsi="Corbel"/>
          <w:color w:val="000000"/>
        </w:rPr>
        <w:t>Banner</w:t>
      </w:r>
      <w:r w:rsidRPr="00EA7F12">
        <w:rPr>
          <w:rFonts w:ascii="Corbel" w:hAnsi="Corbel"/>
          <w:color w:val="000000"/>
        </w:rPr>
        <w:t>. Students who do not have a documented disability but who think they may have one also are encouraged to contact to CADR. Confidentiality will be observed in all inquiries.</w:t>
      </w:r>
    </w:p>
    <w:p w14:paraId="09704A56" w14:textId="77777777" w:rsidR="00EA7F12" w:rsidRPr="00EA7F12" w:rsidRDefault="00EA7F12" w:rsidP="00EA7F12">
      <w:pPr>
        <w:pStyle w:val="NormalWeb"/>
        <w:spacing w:before="0" w:beforeAutospacing="0" w:after="0" w:afterAutospacing="0"/>
        <w:rPr>
          <w:rFonts w:ascii="Corbel" w:hAnsi="Corbel"/>
        </w:rPr>
      </w:pPr>
      <w:r w:rsidRPr="00EA7F12">
        <w:rPr>
          <w:rFonts w:ascii="Corbel" w:hAnsi="Corbel"/>
          <w:color w:val="000000"/>
        </w:rPr>
        <w:t> </w:t>
      </w:r>
    </w:p>
    <w:p w14:paraId="33E08D19" w14:textId="77777777" w:rsidR="00EA7F12" w:rsidRPr="00EA7F12" w:rsidRDefault="00EA7F12" w:rsidP="00EA7F12">
      <w:pPr>
        <w:pStyle w:val="NormalWeb"/>
        <w:spacing w:before="0" w:beforeAutospacing="0" w:after="0" w:afterAutospacing="0"/>
        <w:rPr>
          <w:rFonts w:ascii="Corbel" w:hAnsi="Corbel"/>
        </w:rPr>
      </w:pPr>
      <w:r w:rsidRPr="00EA7F12">
        <w:rPr>
          <w:rFonts w:ascii="Corbel" w:hAnsi="Corbel"/>
          <w:i/>
          <w:iCs/>
          <w:color w:val="1155CC"/>
        </w:rPr>
        <w:t>Note: due to accreditation requirements, regulatory differences, and/or location-specific resources, the School of Law, the School of Medicine, and SLU Madrid have their own standard language for syllabus statements related to disability accommodations. Faculty in those units should seek guidance for syllabus requirements from their dean’s office.</w:t>
      </w:r>
    </w:p>
    <w:bookmarkEnd w:id="0"/>
    <w:p w14:paraId="2D27051D" w14:textId="77777777" w:rsidR="00EA7F12" w:rsidRPr="00EA7F12" w:rsidRDefault="00EA7F12">
      <w:pPr>
        <w:rPr>
          <w:rFonts w:cstheme="minorHAnsi"/>
        </w:rPr>
      </w:pPr>
    </w:p>
    <w:sectPr w:rsidR="00EA7F12" w:rsidRPr="00EA7F12" w:rsidSect="00B61A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3473" w14:textId="77777777" w:rsidR="007215C9" w:rsidRDefault="007215C9" w:rsidP="00EA7F12">
      <w:r>
        <w:separator/>
      </w:r>
    </w:p>
  </w:endnote>
  <w:endnote w:type="continuationSeparator" w:id="0">
    <w:p w14:paraId="2054E393" w14:textId="77777777" w:rsidR="007215C9" w:rsidRDefault="007215C9" w:rsidP="00EA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5A8D" w14:textId="77777777" w:rsidR="007215C9" w:rsidRDefault="007215C9" w:rsidP="00EA7F12">
      <w:r>
        <w:separator/>
      </w:r>
    </w:p>
  </w:footnote>
  <w:footnote w:type="continuationSeparator" w:id="0">
    <w:p w14:paraId="36E89744" w14:textId="77777777" w:rsidR="007215C9" w:rsidRDefault="007215C9" w:rsidP="00EA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4FE9" w14:textId="0D4CA6FC" w:rsidR="00EA7F12" w:rsidRDefault="00EA7F12" w:rsidP="00EA7F12">
    <w:pPr>
      <w:pStyle w:val="Header"/>
      <w:jc w:val="right"/>
    </w:pPr>
    <w:r>
      <w:t>required syllabus statement</w:t>
    </w:r>
    <w:r w:rsidR="005747CE">
      <w:t xml:space="preserve"> | updated </w:t>
    </w:r>
    <w:r w:rsidR="00062A46">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11E"/>
    <w:multiLevelType w:val="hybridMultilevel"/>
    <w:tmpl w:val="D9E6EB72"/>
    <w:lvl w:ilvl="0" w:tplc="FA36797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03E16"/>
    <w:multiLevelType w:val="hybridMultilevel"/>
    <w:tmpl w:val="52B07A2C"/>
    <w:lvl w:ilvl="0" w:tplc="67081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037EC"/>
    <w:multiLevelType w:val="hybridMultilevel"/>
    <w:tmpl w:val="CBA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984440">
    <w:abstractNumId w:val="1"/>
  </w:num>
  <w:num w:numId="2" w16cid:durableId="503709762">
    <w:abstractNumId w:val="2"/>
  </w:num>
  <w:num w:numId="3" w16cid:durableId="152220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EB"/>
    <w:rsid w:val="00062A46"/>
    <w:rsid w:val="0017605A"/>
    <w:rsid w:val="001B342D"/>
    <w:rsid w:val="002D2BFD"/>
    <w:rsid w:val="003742CD"/>
    <w:rsid w:val="003E36EF"/>
    <w:rsid w:val="003E4581"/>
    <w:rsid w:val="003F6FAC"/>
    <w:rsid w:val="00431419"/>
    <w:rsid w:val="0044025B"/>
    <w:rsid w:val="00476BB2"/>
    <w:rsid w:val="0048417C"/>
    <w:rsid w:val="005747CE"/>
    <w:rsid w:val="005F0CCF"/>
    <w:rsid w:val="00664498"/>
    <w:rsid w:val="006A5D68"/>
    <w:rsid w:val="006E2CAF"/>
    <w:rsid w:val="007215C9"/>
    <w:rsid w:val="007B5DEB"/>
    <w:rsid w:val="007E582B"/>
    <w:rsid w:val="007E664B"/>
    <w:rsid w:val="00955E79"/>
    <w:rsid w:val="00AD3CD6"/>
    <w:rsid w:val="00B61A80"/>
    <w:rsid w:val="00C05AF6"/>
    <w:rsid w:val="00C37239"/>
    <w:rsid w:val="00CC08B3"/>
    <w:rsid w:val="00D42BF5"/>
    <w:rsid w:val="00E93AC9"/>
    <w:rsid w:val="00EA7F12"/>
    <w:rsid w:val="00F418E3"/>
    <w:rsid w:val="00F7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EC44"/>
  <w15:docId w15:val="{1D97A2FB-A78B-4228-86FF-2E641BAA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EB"/>
    <w:pPr>
      <w:spacing w:after="0" w:line="240" w:lineRule="auto"/>
    </w:pPr>
    <w:rPr>
      <w:rFonts w:ascii="Corbel" w:hAnsi="Corbel" w:cs="Times New Roman"/>
    </w:rPr>
  </w:style>
  <w:style w:type="paragraph" w:styleId="Heading1">
    <w:name w:val="heading 1"/>
    <w:basedOn w:val="Normal"/>
    <w:next w:val="Normal"/>
    <w:link w:val="Heading1Char"/>
    <w:uiPriority w:val="9"/>
    <w:qFormat/>
    <w:rsid w:val="00C05AF6"/>
    <w:pPr>
      <w:keepNext/>
      <w:keepLines/>
      <w:spacing w:before="240" w:after="24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DE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F6"/>
    <w:rPr>
      <w:rFonts w:ascii="Century Gothic" w:eastAsiaTheme="majorEastAsia" w:hAnsi="Century Gothic" w:cstheme="majorBidi"/>
      <w:b/>
      <w:bCs/>
      <w:color w:val="365F91" w:themeColor="accent1" w:themeShade="BF"/>
      <w:sz w:val="28"/>
      <w:szCs w:val="28"/>
    </w:rPr>
  </w:style>
  <w:style w:type="paragraph" w:styleId="CommentText">
    <w:name w:val="annotation text"/>
    <w:basedOn w:val="Normal"/>
    <w:link w:val="CommentTextChar"/>
    <w:autoRedefine/>
    <w:uiPriority w:val="99"/>
    <w:semiHidden/>
    <w:unhideWhenUsed/>
    <w:rsid w:val="00955E79"/>
    <w:pPr>
      <w:widowControl w:val="0"/>
      <w:suppressAutoHyphens/>
    </w:pPr>
    <w:rPr>
      <w:rFonts w:eastAsia="Lucida Sans Unicode"/>
      <w:kern w:val="1"/>
      <w:sz w:val="28"/>
    </w:rPr>
  </w:style>
  <w:style w:type="character" w:customStyle="1" w:styleId="CommentTextChar">
    <w:name w:val="Comment Text Char"/>
    <w:basedOn w:val="DefaultParagraphFont"/>
    <w:link w:val="CommentText"/>
    <w:uiPriority w:val="99"/>
    <w:semiHidden/>
    <w:rsid w:val="00955E79"/>
    <w:rPr>
      <w:rFonts w:ascii="Corbel" w:eastAsia="Lucida Sans Unicode" w:hAnsi="Corbel"/>
      <w:kern w:val="1"/>
      <w:sz w:val="28"/>
    </w:rPr>
  </w:style>
  <w:style w:type="paragraph" w:styleId="ListParagraph">
    <w:name w:val="List Paragraph"/>
    <w:basedOn w:val="Normal"/>
    <w:uiPriority w:val="34"/>
    <w:qFormat/>
    <w:rsid w:val="00431419"/>
    <w:pPr>
      <w:numPr>
        <w:numId w:val="3"/>
      </w:numPr>
      <w:contextualSpacing/>
    </w:pPr>
  </w:style>
  <w:style w:type="character" w:customStyle="1" w:styleId="Heading2Char">
    <w:name w:val="Heading 2 Char"/>
    <w:basedOn w:val="DefaultParagraphFont"/>
    <w:link w:val="Heading2"/>
    <w:uiPriority w:val="9"/>
    <w:rsid w:val="007B5DEB"/>
    <w:rPr>
      <w:rFonts w:ascii="Corbel" w:hAnsi="Corbel" w:cs="Times New Roman"/>
      <w:b/>
    </w:rPr>
  </w:style>
  <w:style w:type="character" w:styleId="Hyperlink">
    <w:name w:val="Hyperlink"/>
    <w:basedOn w:val="DefaultParagraphFont"/>
    <w:uiPriority w:val="99"/>
    <w:unhideWhenUsed/>
    <w:rsid w:val="007B5DEB"/>
    <w:rPr>
      <w:color w:val="0000FF"/>
      <w:u w:val="single"/>
    </w:rPr>
  </w:style>
  <w:style w:type="paragraph" w:styleId="BodyText2">
    <w:name w:val="Body Text 2"/>
    <w:basedOn w:val="Normal"/>
    <w:link w:val="BodyText2Char"/>
    <w:uiPriority w:val="99"/>
    <w:unhideWhenUsed/>
    <w:rsid w:val="007B5DEB"/>
    <w:rPr>
      <w:i/>
      <w:color w:val="0070C0"/>
    </w:rPr>
  </w:style>
  <w:style w:type="character" w:customStyle="1" w:styleId="BodyText2Char">
    <w:name w:val="Body Text 2 Char"/>
    <w:basedOn w:val="DefaultParagraphFont"/>
    <w:link w:val="BodyText2"/>
    <w:uiPriority w:val="99"/>
    <w:rsid w:val="007B5DEB"/>
    <w:rPr>
      <w:rFonts w:ascii="Corbel" w:hAnsi="Corbel" w:cs="Times New Roman"/>
      <w:i/>
      <w:color w:val="0070C0"/>
    </w:rPr>
  </w:style>
  <w:style w:type="character" w:styleId="UnresolvedMention">
    <w:name w:val="Unresolved Mention"/>
    <w:basedOn w:val="DefaultParagraphFont"/>
    <w:uiPriority w:val="99"/>
    <w:semiHidden/>
    <w:unhideWhenUsed/>
    <w:rsid w:val="006E2CAF"/>
    <w:rPr>
      <w:color w:val="605E5C"/>
      <w:shd w:val="clear" w:color="auto" w:fill="E1DFDD"/>
    </w:rPr>
  </w:style>
  <w:style w:type="paragraph" w:styleId="NormalWeb">
    <w:name w:val="Normal (Web)"/>
    <w:basedOn w:val="Normal"/>
    <w:uiPriority w:val="99"/>
    <w:semiHidden/>
    <w:unhideWhenUsed/>
    <w:rsid w:val="00EA7F12"/>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EA7F12"/>
    <w:pPr>
      <w:tabs>
        <w:tab w:val="center" w:pos="4680"/>
        <w:tab w:val="right" w:pos="9360"/>
      </w:tabs>
    </w:pPr>
  </w:style>
  <w:style w:type="character" w:customStyle="1" w:styleId="HeaderChar">
    <w:name w:val="Header Char"/>
    <w:basedOn w:val="DefaultParagraphFont"/>
    <w:link w:val="Header"/>
    <w:uiPriority w:val="99"/>
    <w:rsid w:val="00EA7F12"/>
    <w:rPr>
      <w:rFonts w:ascii="Corbel" w:hAnsi="Corbel" w:cs="Times New Roman"/>
    </w:rPr>
  </w:style>
  <w:style w:type="paragraph" w:styleId="Footer">
    <w:name w:val="footer"/>
    <w:basedOn w:val="Normal"/>
    <w:link w:val="FooterChar"/>
    <w:uiPriority w:val="99"/>
    <w:unhideWhenUsed/>
    <w:rsid w:val="00EA7F12"/>
    <w:pPr>
      <w:tabs>
        <w:tab w:val="center" w:pos="4680"/>
        <w:tab w:val="right" w:pos="9360"/>
      </w:tabs>
    </w:pPr>
  </w:style>
  <w:style w:type="character" w:customStyle="1" w:styleId="FooterChar">
    <w:name w:val="Footer Char"/>
    <w:basedOn w:val="DefaultParagraphFont"/>
    <w:link w:val="Footer"/>
    <w:uiPriority w:val="99"/>
    <w:rsid w:val="00EA7F12"/>
    <w:rPr>
      <w:rFonts w:ascii="Corbel" w:hAnsi="Corbel" w:cs="Times New Roman"/>
    </w:rPr>
  </w:style>
  <w:style w:type="paragraph" w:styleId="Revision">
    <w:name w:val="Revision"/>
    <w:hidden/>
    <w:uiPriority w:val="99"/>
    <w:semiHidden/>
    <w:rsid w:val="0044025B"/>
    <w:pPr>
      <w:spacing w:after="0" w:line="240" w:lineRule="auto"/>
    </w:pPr>
    <w:rPr>
      <w:rFonts w:ascii="Corbel" w:hAnsi="Corbe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5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essibility_disability@sl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dlohe</dc:creator>
  <cp:lastModifiedBy>Debra Lohe</cp:lastModifiedBy>
  <cp:revision>3</cp:revision>
  <dcterms:created xsi:type="dcterms:W3CDTF">2025-07-17T13:51:00Z</dcterms:created>
  <dcterms:modified xsi:type="dcterms:W3CDTF">2025-07-17T14:00:00Z</dcterms:modified>
</cp:coreProperties>
</file>