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A4F5" w14:textId="77777777" w:rsidR="006241A0" w:rsidRPr="008A445C" w:rsidRDefault="006241A0" w:rsidP="00B17FFB">
      <w:pPr>
        <w:rPr>
          <w:rFonts w:ascii="Corbel" w:hAnsi="Corbel" w:cs="Arial"/>
          <w:b/>
          <w:bCs/>
        </w:rPr>
      </w:pPr>
    </w:p>
    <w:p w14:paraId="23591496" w14:textId="77777777" w:rsidR="008262C1" w:rsidRPr="008A445C" w:rsidRDefault="00E23C5D" w:rsidP="00E23C5D">
      <w:pPr>
        <w:rPr>
          <w:rFonts w:ascii="Corbel" w:hAnsi="Corbel" w:cstheme="minorHAnsi"/>
          <w:b/>
          <w:bCs/>
        </w:rPr>
      </w:pPr>
      <w:r w:rsidRPr="008A445C">
        <w:rPr>
          <w:rFonts w:ascii="Corbel" w:hAnsi="Corbel" w:cstheme="minorHAnsi"/>
          <w:b/>
          <w:bCs/>
        </w:rPr>
        <w:t>University Counseling Center</w:t>
      </w:r>
      <w:r w:rsidR="002A642E" w:rsidRPr="008A445C">
        <w:rPr>
          <w:rFonts w:ascii="Corbel" w:hAnsi="Corbel" w:cstheme="minorHAnsi"/>
          <w:b/>
          <w:bCs/>
        </w:rPr>
        <w:t> Syllabus Statement</w:t>
      </w:r>
    </w:p>
    <w:p w14:paraId="227E3032" w14:textId="3DE49B4E" w:rsidR="002A642E" w:rsidRPr="00CB024F" w:rsidRDefault="002A642E" w:rsidP="00CB024F">
      <w:pPr>
        <w:pStyle w:val="NormalWeb"/>
        <w:rPr>
          <w:rFonts w:ascii="Corbel" w:hAnsi="Corbel"/>
          <w:color w:val="000000"/>
        </w:rPr>
      </w:pPr>
      <w:r w:rsidRPr="008A445C">
        <w:rPr>
          <w:rFonts w:ascii="Corbel" w:hAnsi="Corbel" w:cstheme="minorHAnsi"/>
          <w:b/>
          <w:bCs/>
        </w:rPr>
        <w:br/>
      </w:r>
      <w:r w:rsidR="00CB024F" w:rsidRPr="00CB024F">
        <w:rPr>
          <w:rFonts w:ascii="Corbel" w:hAnsi="Corbel"/>
          <w:color w:val="000000"/>
        </w:rPr>
        <w:t xml:space="preserve">The University Counseling Center (UCC) offers free, short-term, solution-focused counseling to Saint Louis University undergraduate and graduate students. UCC counselors are highly trained clinicians who can assist with a variety of issues, such as adjustment to college life, troubling changes in mood, and chronic psychological conditions. To make an appointment for a wellness consultation, call 314-977-8255 (TALK), visit </w:t>
      </w:r>
      <w:hyperlink r:id="rId8" w:history="1">
        <w:r w:rsidR="00CB024F" w:rsidRPr="00CB024F">
          <w:rPr>
            <w:rStyle w:val="Hyperlink"/>
            <w:rFonts w:ascii="Corbel" w:hAnsi="Corbel"/>
          </w:rPr>
          <w:t>the UCC website</w:t>
        </w:r>
      </w:hyperlink>
      <w:r w:rsidR="00CB024F" w:rsidRPr="00CB024F">
        <w:rPr>
          <w:rFonts w:ascii="Corbel" w:hAnsi="Corbel"/>
          <w:color w:val="000000"/>
        </w:rPr>
        <w:t xml:space="preserve"> or walk into the clinic on the second floor of Wuller Hall. For after-hours needs, please press #9 after dialing the clinic number and ask for a mental health specialist.  </w:t>
      </w:r>
    </w:p>
    <w:sectPr w:rsidR="002A642E" w:rsidRPr="00CB024F" w:rsidSect="00082A0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B27AB" w14:textId="77777777" w:rsidR="009A0F82" w:rsidRDefault="009A0F82" w:rsidP="008A445C">
      <w:r>
        <w:separator/>
      </w:r>
    </w:p>
  </w:endnote>
  <w:endnote w:type="continuationSeparator" w:id="0">
    <w:p w14:paraId="47EB2901" w14:textId="77777777" w:rsidR="009A0F82" w:rsidRDefault="009A0F82" w:rsidP="008A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9B104" w14:textId="77777777" w:rsidR="009A0F82" w:rsidRDefault="009A0F82" w:rsidP="008A445C">
      <w:r>
        <w:separator/>
      </w:r>
    </w:p>
  </w:footnote>
  <w:footnote w:type="continuationSeparator" w:id="0">
    <w:p w14:paraId="0B5501AC" w14:textId="77777777" w:rsidR="009A0F82" w:rsidRDefault="009A0F82" w:rsidP="008A4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A100" w14:textId="64018E0D" w:rsidR="008A445C" w:rsidRPr="008A445C" w:rsidRDefault="008A445C" w:rsidP="008A445C">
    <w:pPr>
      <w:pStyle w:val="Header"/>
      <w:jc w:val="right"/>
      <w:rPr>
        <w:rFonts w:ascii="Corbel" w:hAnsi="Corbel"/>
      </w:rPr>
    </w:pPr>
    <w:r w:rsidRPr="008A445C">
      <w:rPr>
        <w:rFonts w:ascii="Corbel" w:hAnsi="Corbel"/>
      </w:rPr>
      <w:t xml:space="preserve">recommended syllabus statement | revised </w:t>
    </w:r>
    <w:r w:rsidR="00CB024F">
      <w:rPr>
        <w:rFonts w:ascii="Corbel" w:hAnsi="Corbel"/>
      </w:rPr>
      <w:t>July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3E16"/>
    <w:multiLevelType w:val="hybridMultilevel"/>
    <w:tmpl w:val="52B07A2C"/>
    <w:lvl w:ilvl="0" w:tplc="67081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037EC"/>
    <w:multiLevelType w:val="hybridMultilevel"/>
    <w:tmpl w:val="CBACFA6C"/>
    <w:lvl w:ilvl="0" w:tplc="04090001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7732">
    <w:abstractNumId w:val="0"/>
  </w:num>
  <w:num w:numId="2" w16cid:durableId="244530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2E"/>
    <w:rsid w:val="00025AB1"/>
    <w:rsid w:val="00082A09"/>
    <w:rsid w:val="000B1F37"/>
    <w:rsid w:val="0017605A"/>
    <w:rsid w:val="001B342D"/>
    <w:rsid w:val="001E1B3B"/>
    <w:rsid w:val="0027299C"/>
    <w:rsid w:val="002A642E"/>
    <w:rsid w:val="002D2BFD"/>
    <w:rsid w:val="003049E0"/>
    <w:rsid w:val="004E2B70"/>
    <w:rsid w:val="00521BA8"/>
    <w:rsid w:val="005F0CCF"/>
    <w:rsid w:val="006241A0"/>
    <w:rsid w:val="006C278A"/>
    <w:rsid w:val="008262C1"/>
    <w:rsid w:val="008364BC"/>
    <w:rsid w:val="008A445C"/>
    <w:rsid w:val="008D7F41"/>
    <w:rsid w:val="00955E79"/>
    <w:rsid w:val="0098141D"/>
    <w:rsid w:val="009A0F82"/>
    <w:rsid w:val="00B17FFB"/>
    <w:rsid w:val="00B809D4"/>
    <w:rsid w:val="00C05AF6"/>
    <w:rsid w:val="00CB024F"/>
    <w:rsid w:val="00CF250B"/>
    <w:rsid w:val="00D26BC9"/>
    <w:rsid w:val="00D42BF5"/>
    <w:rsid w:val="00E23C5D"/>
    <w:rsid w:val="00E45980"/>
    <w:rsid w:val="00E93AC9"/>
    <w:rsid w:val="00EF1B28"/>
    <w:rsid w:val="00F418E3"/>
    <w:rsid w:val="00F7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BBF9"/>
  <w15:docId w15:val="{8B255EB4-309F-41C3-A468-53A6FA56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AF6"/>
    <w:pPr>
      <w:keepNext/>
      <w:keepLines/>
      <w:spacing w:before="240" w:after="240" w:line="276" w:lineRule="auto"/>
      <w:outlineLvl w:val="0"/>
    </w:pPr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AF6"/>
    <w:rPr>
      <w:rFonts w:ascii="Century Gothic" w:eastAsiaTheme="majorEastAsia" w:hAnsi="Century Gothic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955E79"/>
    <w:pPr>
      <w:widowControl w:val="0"/>
      <w:suppressAutoHyphens/>
    </w:pPr>
    <w:rPr>
      <w:rFonts w:ascii="Corbel" w:eastAsia="Lucida Sans Unicode" w:hAnsi="Corbel" w:cstheme="minorBidi"/>
      <w:kern w:val="1"/>
      <w:sz w:val="28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E79"/>
    <w:rPr>
      <w:rFonts w:ascii="Corbel" w:eastAsia="Lucida Sans Unicode" w:hAnsi="Corbel"/>
      <w:kern w:val="1"/>
      <w:sz w:val="28"/>
    </w:rPr>
  </w:style>
  <w:style w:type="paragraph" w:styleId="ListParagraph">
    <w:name w:val="List Paragraph"/>
    <w:basedOn w:val="Normal"/>
    <w:autoRedefine/>
    <w:uiPriority w:val="34"/>
    <w:qFormat/>
    <w:rsid w:val="00F70D28"/>
    <w:pPr>
      <w:numPr>
        <w:numId w:val="2"/>
      </w:numPr>
      <w:contextualSpacing/>
    </w:pPr>
    <w:rPr>
      <w:rFonts w:ascii="Corbel" w:eastAsiaTheme="minorHAnsi" w:hAnsi="Corbel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A64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41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1A0"/>
    <w:pPr>
      <w:widowControl/>
      <w:suppressAutoHyphens w:val="0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1A0"/>
    <w:rPr>
      <w:rFonts w:ascii="Times New Roman" w:eastAsia="Times New Roman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1A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3C5D"/>
  </w:style>
  <w:style w:type="paragraph" w:styleId="Header">
    <w:name w:val="header"/>
    <w:basedOn w:val="Normal"/>
    <w:link w:val="HeaderChar"/>
    <w:uiPriority w:val="99"/>
    <w:unhideWhenUsed/>
    <w:rsid w:val="008A4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4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4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45C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0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u.edu/life-at-slu/university-counseling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DB13A-FFB4-4170-8367-5694DE7A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dlohe</dc:creator>
  <cp:lastModifiedBy>Debra Lohe</cp:lastModifiedBy>
  <cp:revision>5</cp:revision>
  <dcterms:created xsi:type="dcterms:W3CDTF">2023-08-01T17:36:00Z</dcterms:created>
  <dcterms:modified xsi:type="dcterms:W3CDTF">2025-07-18T17:17:00Z</dcterms:modified>
</cp:coreProperties>
</file>